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3E" w:rsidRDefault="00DB1D3E" w:rsidP="00346840">
      <w:pPr>
        <w:jc w:val="center"/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1105786" cy="10165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363" cy="101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840">
        <w:tab/>
      </w:r>
      <w:r w:rsidR="00346840">
        <w:tab/>
      </w:r>
      <w:r w:rsidR="00346840">
        <w:tab/>
      </w:r>
      <w:r w:rsidR="00346840">
        <w:tab/>
      </w:r>
      <w:r w:rsidR="00346840">
        <w:tab/>
      </w:r>
      <w:r w:rsidR="00346840">
        <w:tab/>
      </w:r>
      <w:r w:rsidR="00391729">
        <w:rPr>
          <w:noProof/>
          <w:lang w:eastAsia="bg-BG"/>
        </w:rPr>
        <w:drawing>
          <wp:inline distT="0" distB="0" distL="0" distR="0" wp14:anchorId="3BD896E8" wp14:editId="7F221539">
            <wp:extent cx="1924493" cy="912865"/>
            <wp:effectExtent l="0" t="0" r="0" b="190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3771" cy="9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DD3" w:rsidRDefault="005E7DD3" w:rsidP="00F51A9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  <w:lang w:val="en-US"/>
        </w:rPr>
      </w:pPr>
      <w:r w:rsidRPr="001E2A94">
        <w:rPr>
          <w:rFonts w:cs="Times New Roman"/>
          <w:b/>
          <w:sz w:val="28"/>
          <w:szCs w:val="28"/>
        </w:rPr>
        <w:t>COMPARATIVE STUDY OF ALKALOID PROFILE OF</w:t>
      </w:r>
      <w:r w:rsidRPr="001E2A94">
        <w:rPr>
          <w:rFonts w:cs="Times New Roman"/>
          <w:b/>
          <w:sz w:val="28"/>
          <w:szCs w:val="28"/>
          <w:lang w:val="en-US"/>
        </w:rPr>
        <w:t xml:space="preserve"> THREE </w:t>
      </w:r>
      <w:r w:rsidRPr="001E2A94">
        <w:rPr>
          <w:rFonts w:cs="Times New Roman"/>
          <w:b/>
          <w:i/>
          <w:sz w:val="28"/>
          <w:szCs w:val="28"/>
          <w:lang w:val="en-US"/>
        </w:rPr>
        <w:t>HYPECOUM</w:t>
      </w:r>
      <w:r w:rsidRPr="001E2A94">
        <w:rPr>
          <w:rFonts w:cs="Times New Roman"/>
          <w:b/>
          <w:sz w:val="28"/>
          <w:szCs w:val="28"/>
          <w:lang w:val="en-US"/>
        </w:rPr>
        <w:t xml:space="preserve"> SPECIES</w:t>
      </w:r>
    </w:p>
    <w:p w:rsidR="005E7DD3" w:rsidRDefault="005E7DD3" w:rsidP="005E7D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  <w:lang w:val="en-US"/>
        </w:rPr>
      </w:pPr>
    </w:p>
    <w:p w:rsidR="005E7DD3" w:rsidRDefault="005E7DD3" w:rsidP="00F51A9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  <w:lang w:val="en-US"/>
        </w:rPr>
      </w:pPr>
      <w:proofErr w:type="spellStart"/>
      <w:r w:rsidRPr="004036F2">
        <w:rPr>
          <w:rFonts w:cs="Times New Roman"/>
          <w:szCs w:val="24"/>
          <w:u w:val="single"/>
          <w:lang w:val="en-US"/>
        </w:rPr>
        <w:t>Tsvetelina</w:t>
      </w:r>
      <w:proofErr w:type="spellEnd"/>
      <w:r w:rsidRPr="004036F2">
        <w:rPr>
          <w:rFonts w:cs="Times New Roman"/>
          <w:szCs w:val="24"/>
          <w:u w:val="single"/>
          <w:lang w:val="en-US"/>
        </w:rPr>
        <w:t xml:space="preserve"> Doncheva</w:t>
      </w:r>
      <w:r w:rsidRPr="005C4661">
        <w:rPr>
          <w:rFonts w:cs="Times New Roman"/>
          <w:szCs w:val="24"/>
          <w:vertAlign w:val="superscript"/>
          <w:lang w:val="en-US"/>
        </w:rPr>
        <w:t>1</w:t>
      </w:r>
      <w:r>
        <w:rPr>
          <w:rFonts w:cs="Times New Roman"/>
          <w:szCs w:val="24"/>
          <w:lang w:val="en-US"/>
        </w:rPr>
        <w:t xml:space="preserve">, </w:t>
      </w:r>
      <w:proofErr w:type="spellStart"/>
      <w:r>
        <w:rPr>
          <w:rFonts w:cs="Times New Roman"/>
          <w:szCs w:val="24"/>
          <w:lang w:val="en-US"/>
        </w:rPr>
        <w:t>Nadezhda</w:t>
      </w:r>
      <w:proofErr w:type="spellEnd"/>
      <w:r>
        <w:rPr>
          <w:rFonts w:cs="Times New Roman"/>
          <w:szCs w:val="24"/>
          <w:lang w:val="en-US"/>
        </w:rPr>
        <w:t xml:space="preserve"> Kostova</w:t>
      </w:r>
      <w:r w:rsidRPr="00DD3B33">
        <w:rPr>
          <w:rFonts w:cs="Times New Roman"/>
          <w:szCs w:val="24"/>
          <w:vertAlign w:val="superscript"/>
          <w:lang w:val="en-US"/>
        </w:rPr>
        <w:t>1</w:t>
      </w:r>
      <w:r>
        <w:rPr>
          <w:rFonts w:cs="Times New Roman"/>
          <w:szCs w:val="24"/>
          <w:lang w:val="en-US"/>
        </w:rPr>
        <w:t xml:space="preserve">, </w:t>
      </w:r>
      <w:proofErr w:type="spellStart"/>
      <w:r w:rsidRPr="005C4661">
        <w:rPr>
          <w:rFonts w:cs="Times New Roman"/>
          <w:szCs w:val="24"/>
          <w:u w:val="single"/>
          <w:lang w:val="en-US"/>
        </w:rPr>
        <w:t>Radostina</w:t>
      </w:r>
      <w:proofErr w:type="spellEnd"/>
      <w:r w:rsidRPr="005C4661">
        <w:rPr>
          <w:rFonts w:cs="Times New Roman"/>
          <w:szCs w:val="24"/>
          <w:u w:val="single"/>
          <w:lang w:val="en-US"/>
        </w:rPr>
        <w:t xml:space="preserve"> Toshkovska</w:t>
      </w:r>
      <w:r w:rsidRPr="00DD3B33">
        <w:rPr>
          <w:rFonts w:cs="Times New Roman"/>
          <w:szCs w:val="24"/>
          <w:vertAlign w:val="superscript"/>
          <w:lang w:val="en-US"/>
        </w:rPr>
        <w:t>1</w:t>
      </w:r>
      <w:r>
        <w:rPr>
          <w:rFonts w:cs="Times New Roman"/>
          <w:szCs w:val="24"/>
          <w:lang w:val="en-US"/>
        </w:rPr>
        <w:t>, Vassil Vutov</w:t>
      </w:r>
      <w:r w:rsidRPr="00DD3B33">
        <w:rPr>
          <w:rFonts w:cs="Times New Roman"/>
          <w:szCs w:val="24"/>
          <w:vertAlign w:val="superscript"/>
          <w:lang w:val="en-US"/>
        </w:rPr>
        <w:t>2</w:t>
      </w:r>
      <w:r>
        <w:rPr>
          <w:rFonts w:cs="Times New Roman"/>
          <w:szCs w:val="24"/>
          <w:lang w:val="en-US"/>
        </w:rPr>
        <w:t xml:space="preserve">, </w:t>
      </w:r>
      <w:proofErr w:type="spellStart"/>
      <w:r>
        <w:rPr>
          <w:rFonts w:eastAsia="Times New Roman" w:cs="Times New Roman"/>
          <w:bCs/>
          <w:szCs w:val="24"/>
          <w:lang w:val="en-US" w:eastAsia="bg-BG"/>
        </w:rPr>
        <w:t>Houcine</w:t>
      </w:r>
      <w:proofErr w:type="spellEnd"/>
      <w:r>
        <w:rPr>
          <w:rFonts w:eastAsia="Times New Roman" w:cs="Times New Roman"/>
          <w:bCs/>
          <w:szCs w:val="24"/>
          <w:lang w:val="en-US" w:eastAsia="bg-BG"/>
        </w:rPr>
        <w:t xml:space="preserve"> Saadi</w:t>
      </w:r>
      <w:r>
        <w:rPr>
          <w:rFonts w:eastAsia="Times New Roman" w:cs="Times New Roman"/>
          <w:bCs/>
          <w:szCs w:val="24"/>
          <w:vertAlign w:val="superscript"/>
          <w:lang w:val="en-US" w:eastAsia="bg-BG"/>
        </w:rPr>
        <w:t>3</w:t>
      </w:r>
      <w:r>
        <w:rPr>
          <w:rFonts w:eastAsia="Times New Roman" w:cs="Times New Roman"/>
          <w:bCs/>
          <w:szCs w:val="24"/>
          <w:lang w:val="en-US" w:eastAsia="bg-BG"/>
        </w:rPr>
        <w:t>, Stefan Philipov</w:t>
      </w:r>
      <w:r w:rsidRPr="00DD3B33">
        <w:rPr>
          <w:rFonts w:cs="Times New Roman"/>
          <w:szCs w:val="24"/>
          <w:vertAlign w:val="superscript"/>
          <w:lang w:val="en-US"/>
        </w:rPr>
        <w:t>1</w:t>
      </w:r>
    </w:p>
    <w:p w:rsidR="005E7DD3" w:rsidRPr="00632995" w:rsidRDefault="005E7DD3" w:rsidP="005E7D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en-US"/>
        </w:rPr>
      </w:pPr>
    </w:p>
    <w:p w:rsidR="005E7DD3" w:rsidRDefault="005E7DD3" w:rsidP="00F5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i/>
          <w:szCs w:val="24"/>
          <w:lang w:val="en-US" w:eastAsia="bg-BG"/>
        </w:rPr>
      </w:pPr>
      <w:r>
        <w:rPr>
          <w:rFonts w:cs="Times New Roman"/>
          <w:szCs w:val="24"/>
          <w:vertAlign w:val="superscript"/>
          <w:lang w:val="en-US"/>
        </w:rPr>
        <w:t>1</w:t>
      </w:r>
      <w:r w:rsidRPr="00DD3B33">
        <w:rPr>
          <w:rFonts w:ascii="Verdana" w:eastAsia="Times New Roman" w:hAnsi="Verdana" w:cs="Times New Roman"/>
          <w:i/>
          <w:iCs/>
          <w:sz w:val="21"/>
          <w:szCs w:val="21"/>
          <w:lang w:eastAsia="bg-BG"/>
        </w:rPr>
        <w:t xml:space="preserve"> </w:t>
      </w:r>
      <w:r w:rsidRPr="001E2A94">
        <w:rPr>
          <w:rFonts w:eastAsia="Times New Roman" w:cs="Times New Roman"/>
          <w:i/>
          <w:iCs/>
          <w:szCs w:val="24"/>
          <w:lang w:eastAsia="bg-BG"/>
        </w:rPr>
        <w:t xml:space="preserve">Institute of </w:t>
      </w:r>
      <w:proofErr w:type="spellStart"/>
      <w:r w:rsidRPr="001E2A94">
        <w:rPr>
          <w:rFonts w:eastAsia="Times New Roman" w:cs="Times New Roman"/>
          <w:i/>
          <w:iCs/>
          <w:szCs w:val="24"/>
          <w:lang w:eastAsia="bg-BG"/>
        </w:rPr>
        <w:t>Organic</w:t>
      </w:r>
      <w:proofErr w:type="spellEnd"/>
      <w:r w:rsidRPr="001E2A94">
        <w:rPr>
          <w:rFonts w:eastAsia="Times New Roman" w:cs="Times New Roman"/>
          <w:i/>
          <w:iCs/>
          <w:szCs w:val="24"/>
          <w:lang w:eastAsia="bg-BG"/>
        </w:rPr>
        <w:t xml:space="preserve"> </w:t>
      </w:r>
      <w:proofErr w:type="spellStart"/>
      <w:r w:rsidRPr="001E2A94">
        <w:rPr>
          <w:rFonts w:eastAsia="Times New Roman" w:cs="Times New Roman"/>
          <w:i/>
          <w:iCs/>
          <w:szCs w:val="24"/>
          <w:lang w:eastAsia="bg-BG"/>
        </w:rPr>
        <w:t>Chemistry</w:t>
      </w:r>
      <w:proofErr w:type="spellEnd"/>
      <w:r w:rsidRPr="001E2A94">
        <w:rPr>
          <w:rFonts w:eastAsia="Times New Roman" w:cs="Times New Roman"/>
          <w:i/>
          <w:iCs/>
          <w:szCs w:val="24"/>
          <w:lang w:eastAsia="bg-BG"/>
        </w:rPr>
        <w:t xml:space="preserve"> </w:t>
      </w:r>
      <w:proofErr w:type="spellStart"/>
      <w:r w:rsidRPr="001E2A94">
        <w:rPr>
          <w:rFonts w:eastAsia="Times New Roman" w:cs="Times New Roman"/>
          <w:i/>
          <w:iCs/>
          <w:szCs w:val="24"/>
          <w:lang w:eastAsia="bg-BG"/>
        </w:rPr>
        <w:t>with</w:t>
      </w:r>
      <w:proofErr w:type="spellEnd"/>
      <w:r w:rsidRPr="001E2A94">
        <w:rPr>
          <w:rFonts w:eastAsia="Times New Roman" w:cs="Times New Roman"/>
          <w:i/>
          <w:iCs/>
          <w:szCs w:val="24"/>
          <w:lang w:eastAsia="bg-BG"/>
        </w:rPr>
        <w:t xml:space="preserve"> </w:t>
      </w:r>
      <w:proofErr w:type="spellStart"/>
      <w:r w:rsidRPr="001E2A94">
        <w:rPr>
          <w:rFonts w:eastAsia="Times New Roman" w:cs="Times New Roman"/>
          <w:i/>
          <w:iCs/>
          <w:szCs w:val="24"/>
          <w:lang w:eastAsia="bg-BG"/>
        </w:rPr>
        <w:t>Centre</w:t>
      </w:r>
      <w:proofErr w:type="spellEnd"/>
      <w:r w:rsidRPr="001E2A94">
        <w:rPr>
          <w:rFonts w:eastAsia="Times New Roman" w:cs="Times New Roman"/>
          <w:i/>
          <w:iCs/>
          <w:szCs w:val="24"/>
          <w:lang w:eastAsia="bg-BG"/>
        </w:rPr>
        <w:t xml:space="preserve"> of </w:t>
      </w:r>
      <w:proofErr w:type="spellStart"/>
      <w:r w:rsidRPr="001E2A94">
        <w:rPr>
          <w:rFonts w:eastAsia="Times New Roman" w:cs="Times New Roman"/>
          <w:i/>
          <w:iCs/>
          <w:szCs w:val="24"/>
          <w:lang w:eastAsia="bg-BG"/>
        </w:rPr>
        <w:t>Phytochemistry</w:t>
      </w:r>
      <w:proofErr w:type="spellEnd"/>
      <w:r w:rsidRPr="001E2A94">
        <w:rPr>
          <w:rFonts w:eastAsia="Times New Roman" w:cs="Times New Roman"/>
          <w:i/>
          <w:iCs/>
          <w:szCs w:val="24"/>
          <w:lang w:eastAsia="bg-BG"/>
        </w:rPr>
        <w:t>,</w:t>
      </w:r>
      <w:r w:rsidRPr="00DD3B33">
        <w:rPr>
          <w:rFonts w:eastAsia="Times New Roman" w:cs="Times New Roman"/>
          <w:i/>
          <w:iCs/>
          <w:szCs w:val="24"/>
          <w:lang w:eastAsia="bg-BG"/>
        </w:rPr>
        <w:t xml:space="preserve"> </w:t>
      </w:r>
      <w:proofErr w:type="spellStart"/>
      <w:r w:rsidRPr="00DD3B33">
        <w:rPr>
          <w:rFonts w:eastAsia="Times New Roman" w:cs="Times New Roman"/>
          <w:i/>
          <w:iCs/>
          <w:szCs w:val="24"/>
          <w:lang w:eastAsia="bg-BG"/>
        </w:rPr>
        <w:t>Bulgarian</w:t>
      </w:r>
      <w:proofErr w:type="spellEnd"/>
      <w:r w:rsidRPr="00DD3B33">
        <w:rPr>
          <w:rFonts w:eastAsia="Times New Roman" w:cs="Times New Roman"/>
          <w:i/>
          <w:iCs/>
          <w:szCs w:val="24"/>
          <w:lang w:eastAsia="bg-BG"/>
        </w:rPr>
        <w:t xml:space="preserve"> Academy of </w:t>
      </w:r>
      <w:proofErr w:type="spellStart"/>
      <w:r w:rsidRPr="00DD3B33">
        <w:rPr>
          <w:rFonts w:eastAsia="Times New Roman" w:cs="Times New Roman"/>
          <w:i/>
          <w:iCs/>
          <w:szCs w:val="24"/>
          <w:lang w:eastAsia="bg-BG"/>
        </w:rPr>
        <w:t>Sciences</w:t>
      </w:r>
      <w:proofErr w:type="spellEnd"/>
      <w:r w:rsidRPr="00DD3B33">
        <w:rPr>
          <w:rFonts w:eastAsia="Times New Roman" w:cs="Times New Roman"/>
          <w:i/>
          <w:iCs/>
          <w:szCs w:val="24"/>
          <w:lang w:eastAsia="bg-BG"/>
        </w:rPr>
        <w:t>,</w:t>
      </w:r>
      <w:r w:rsidRPr="00DD3B33">
        <w:rPr>
          <w:rFonts w:eastAsia="Times New Roman" w:cs="Times New Roman"/>
          <w:i/>
          <w:iCs/>
          <w:szCs w:val="24"/>
          <w:lang w:val="en-US" w:eastAsia="bg-BG"/>
        </w:rPr>
        <w:t xml:space="preserve"> </w:t>
      </w:r>
      <w:proofErr w:type="spellStart"/>
      <w:r w:rsidRPr="00DD3B33">
        <w:rPr>
          <w:rFonts w:eastAsia="Times New Roman" w:cs="Times New Roman"/>
          <w:i/>
          <w:iCs/>
          <w:szCs w:val="24"/>
          <w:lang w:eastAsia="bg-BG"/>
        </w:rPr>
        <w:t>Sofia</w:t>
      </w:r>
      <w:proofErr w:type="spellEnd"/>
      <w:r w:rsidRPr="00DD3B33">
        <w:rPr>
          <w:rFonts w:eastAsia="Times New Roman" w:cs="Times New Roman"/>
          <w:i/>
          <w:iCs/>
          <w:szCs w:val="24"/>
          <w:lang w:eastAsia="bg-BG"/>
        </w:rPr>
        <w:t>,</w:t>
      </w:r>
      <w:r w:rsidRPr="00DD3B33">
        <w:rPr>
          <w:rFonts w:eastAsia="Times New Roman" w:cs="Times New Roman"/>
          <w:i/>
          <w:iCs/>
          <w:szCs w:val="24"/>
          <w:lang w:val="en-US" w:eastAsia="bg-BG"/>
        </w:rPr>
        <w:t xml:space="preserve"> </w:t>
      </w:r>
      <w:proofErr w:type="spellStart"/>
      <w:r w:rsidRPr="001E2A94">
        <w:rPr>
          <w:rFonts w:eastAsia="Times New Roman" w:cs="Times New Roman"/>
          <w:i/>
          <w:iCs/>
          <w:szCs w:val="24"/>
          <w:lang w:eastAsia="bg-BG"/>
        </w:rPr>
        <w:t>Bulgaria</w:t>
      </w:r>
      <w:proofErr w:type="spellEnd"/>
      <w:r w:rsidRPr="001E2A94">
        <w:rPr>
          <w:rFonts w:eastAsia="Times New Roman" w:cs="Times New Roman"/>
          <w:szCs w:val="24"/>
          <w:lang w:eastAsia="bg-BG"/>
        </w:rPr>
        <w:br/>
      </w:r>
      <w:r w:rsidRPr="00DD3B33">
        <w:rPr>
          <w:rFonts w:cs="Times New Roman"/>
          <w:szCs w:val="24"/>
          <w:vertAlign w:val="superscript"/>
          <w:lang w:val="en-US"/>
        </w:rPr>
        <w:t>2</w:t>
      </w:r>
      <w:r w:rsidRPr="00DD3B33">
        <w:rPr>
          <w:rFonts w:eastAsia="Times New Roman" w:cs="Times New Roman"/>
          <w:i/>
          <w:szCs w:val="24"/>
          <w:lang w:eastAsia="bg-BG"/>
        </w:rPr>
        <w:t xml:space="preserve"> National </w:t>
      </w:r>
      <w:proofErr w:type="spellStart"/>
      <w:r w:rsidRPr="00DD3B33">
        <w:rPr>
          <w:rFonts w:eastAsia="Times New Roman" w:cs="Times New Roman"/>
          <w:i/>
          <w:szCs w:val="24"/>
          <w:lang w:eastAsia="bg-BG"/>
        </w:rPr>
        <w:t>Museum</w:t>
      </w:r>
      <w:proofErr w:type="spellEnd"/>
      <w:r w:rsidRPr="00DD3B33">
        <w:rPr>
          <w:rFonts w:eastAsia="Times New Roman" w:cs="Times New Roman"/>
          <w:i/>
          <w:szCs w:val="24"/>
          <w:lang w:eastAsia="bg-BG"/>
        </w:rPr>
        <w:t xml:space="preserve"> </w:t>
      </w:r>
      <w:r w:rsidRPr="00DD3B33">
        <w:rPr>
          <w:rFonts w:eastAsia="Times New Roman" w:cs="Times New Roman"/>
          <w:i/>
          <w:szCs w:val="24"/>
          <w:lang w:val="en-US" w:eastAsia="bg-BG"/>
        </w:rPr>
        <w:t xml:space="preserve">of </w:t>
      </w:r>
      <w:proofErr w:type="spellStart"/>
      <w:r w:rsidRPr="00DD3B33">
        <w:rPr>
          <w:rFonts w:eastAsia="Times New Roman" w:cs="Times New Roman"/>
          <w:i/>
          <w:szCs w:val="24"/>
          <w:lang w:eastAsia="bg-BG"/>
        </w:rPr>
        <w:t>Natural</w:t>
      </w:r>
      <w:proofErr w:type="spellEnd"/>
      <w:r w:rsidRPr="00DD3B33">
        <w:rPr>
          <w:rFonts w:eastAsia="Times New Roman" w:cs="Times New Roman"/>
          <w:i/>
          <w:szCs w:val="24"/>
          <w:lang w:eastAsia="bg-BG"/>
        </w:rPr>
        <w:t xml:space="preserve"> </w:t>
      </w:r>
      <w:proofErr w:type="spellStart"/>
      <w:r w:rsidRPr="00DD3B33">
        <w:rPr>
          <w:rFonts w:eastAsia="Times New Roman" w:cs="Times New Roman"/>
          <w:i/>
          <w:szCs w:val="24"/>
          <w:lang w:eastAsia="bg-BG"/>
        </w:rPr>
        <w:t>History</w:t>
      </w:r>
      <w:proofErr w:type="spellEnd"/>
      <w:r w:rsidRPr="00DD3B33">
        <w:rPr>
          <w:rFonts w:eastAsia="Times New Roman" w:cs="Times New Roman"/>
          <w:i/>
          <w:szCs w:val="24"/>
          <w:lang w:val="en-US" w:eastAsia="bg-BG"/>
        </w:rPr>
        <w:t xml:space="preserve">, </w:t>
      </w:r>
      <w:proofErr w:type="spellStart"/>
      <w:r w:rsidRPr="00DD3B33">
        <w:rPr>
          <w:i/>
          <w:szCs w:val="24"/>
        </w:rPr>
        <w:t>Bulgarian</w:t>
      </w:r>
      <w:proofErr w:type="spellEnd"/>
      <w:r w:rsidRPr="00DD3B33">
        <w:rPr>
          <w:i/>
          <w:szCs w:val="24"/>
        </w:rPr>
        <w:t xml:space="preserve"> Academy of </w:t>
      </w:r>
      <w:proofErr w:type="spellStart"/>
      <w:r w:rsidRPr="00DD3B33">
        <w:rPr>
          <w:i/>
          <w:szCs w:val="24"/>
        </w:rPr>
        <w:t>Sciences</w:t>
      </w:r>
      <w:proofErr w:type="spellEnd"/>
      <w:r w:rsidRPr="00DD3B33">
        <w:rPr>
          <w:i/>
          <w:szCs w:val="24"/>
          <w:lang w:val="en-US"/>
        </w:rPr>
        <w:t xml:space="preserve">, </w:t>
      </w:r>
      <w:proofErr w:type="spellStart"/>
      <w:r w:rsidRPr="00DD3B33">
        <w:rPr>
          <w:rFonts w:eastAsia="Times New Roman" w:cs="Times New Roman"/>
          <w:i/>
          <w:szCs w:val="24"/>
          <w:lang w:eastAsia="bg-BG"/>
        </w:rPr>
        <w:t>Sofia</w:t>
      </w:r>
      <w:proofErr w:type="spellEnd"/>
      <w:r w:rsidRPr="00DD3B33">
        <w:rPr>
          <w:rFonts w:eastAsia="Times New Roman" w:cs="Times New Roman"/>
          <w:i/>
          <w:szCs w:val="24"/>
          <w:lang w:eastAsia="bg-BG"/>
        </w:rPr>
        <w:t xml:space="preserve">, </w:t>
      </w:r>
      <w:proofErr w:type="spellStart"/>
      <w:r w:rsidRPr="00DD3B33">
        <w:rPr>
          <w:rFonts w:eastAsia="Times New Roman" w:cs="Times New Roman"/>
          <w:i/>
          <w:szCs w:val="24"/>
          <w:lang w:eastAsia="bg-BG"/>
        </w:rPr>
        <w:t>Bulgaria</w:t>
      </w:r>
      <w:proofErr w:type="spellEnd"/>
    </w:p>
    <w:p w:rsidR="005E7DD3" w:rsidRPr="00632995" w:rsidRDefault="005E7DD3" w:rsidP="00F51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lang w:val="en-US"/>
        </w:rPr>
      </w:pPr>
      <w:r>
        <w:rPr>
          <w:rFonts w:eastAsia="Times New Roman" w:cs="Times New Roman"/>
          <w:bCs/>
          <w:szCs w:val="24"/>
          <w:vertAlign w:val="superscript"/>
          <w:lang w:val="en-US" w:eastAsia="bg-BG"/>
        </w:rPr>
        <w:t>3</w:t>
      </w:r>
      <w:r w:rsidRPr="00DD3B33">
        <w:rPr>
          <w:rFonts w:cs="Times New Roman"/>
          <w:i/>
        </w:rPr>
        <w:t xml:space="preserve"> </w:t>
      </w:r>
      <w:r w:rsidRPr="00632995">
        <w:rPr>
          <w:rFonts w:cs="Times New Roman"/>
          <w:i/>
          <w:szCs w:val="24"/>
        </w:rPr>
        <w:t xml:space="preserve">Department of </w:t>
      </w:r>
      <w:proofErr w:type="spellStart"/>
      <w:r w:rsidRPr="00632995">
        <w:rPr>
          <w:rFonts w:cs="Times New Roman"/>
          <w:i/>
          <w:szCs w:val="24"/>
        </w:rPr>
        <w:t>Chemistry</w:t>
      </w:r>
      <w:proofErr w:type="spellEnd"/>
      <w:r w:rsidRPr="00632995">
        <w:rPr>
          <w:rFonts w:cs="Times New Roman"/>
          <w:i/>
          <w:szCs w:val="24"/>
        </w:rPr>
        <w:t xml:space="preserve">, </w:t>
      </w:r>
      <w:proofErr w:type="spellStart"/>
      <w:r w:rsidRPr="00632995">
        <w:rPr>
          <w:rFonts w:cs="Times New Roman"/>
          <w:i/>
          <w:szCs w:val="24"/>
        </w:rPr>
        <w:t>Faculty</w:t>
      </w:r>
      <w:proofErr w:type="spellEnd"/>
      <w:r w:rsidRPr="00632995">
        <w:rPr>
          <w:rFonts w:cs="Times New Roman"/>
          <w:i/>
          <w:szCs w:val="24"/>
        </w:rPr>
        <w:t xml:space="preserve"> of </w:t>
      </w:r>
      <w:proofErr w:type="spellStart"/>
      <w:r w:rsidRPr="00632995">
        <w:rPr>
          <w:rFonts w:cs="Times New Roman"/>
          <w:i/>
          <w:szCs w:val="24"/>
        </w:rPr>
        <w:t>Sciences</w:t>
      </w:r>
      <w:proofErr w:type="spellEnd"/>
      <w:r w:rsidRPr="00632995">
        <w:rPr>
          <w:rFonts w:cs="Times New Roman"/>
          <w:i/>
          <w:szCs w:val="24"/>
        </w:rPr>
        <w:t xml:space="preserve">, </w:t>
      </w:r>
      <w:proofErr w:type="spellStart"/>
      <w:r w:rsidRPr="00632995">
        <w:rPr>
          <w:rFonts w:eastAsia="Times New Roman" w:cs="Times New Roman"/>
          <w:i/>
          <w:szCs w:val="24"/>
          <w:lang w:eastAsia="bg-BG"/>
        </w:rPr>
        <w:t>University</w:t>
      </w:r>
      <w:proofErr w:type="spellEnd"/>
      <w:r w:rsidRPr="00632995">
        <w:rPr>
          <w:rFonts w:eastAsia="Times New Roman" w:cs="Times New Roman"/>
          <w:i/>
          <w:szCs w:val="24"/>
          <w:lang w:eastAsia="bg-BG"/>
        </w:rPr>
        <w:t xml:space="preserve"> of </w:t>
      </w:r>
      <w:proofErr w:type="spellStart"/>
      <w:r w:rsidRPr="00632995">
        <w:rPr>
          <w:rFonts w:eastAsia="Times New Roman" w:cs="Times New Roman"/>
          <w:i/>
          <w:szCs w:val="24"/>
          <w:lang w:eastAsia="bg-BG"/>
        </w:rPr>
        <w:t>M’sila</w:t>
      </w:r>
      <w:proofErr w:type="spellEnd"/>
      <w:r w:rsidRPr="00632995">
        <w:rPr>
          <w:rFonts w:eastAsia="Times New Roman" w:cs="Times New Roman"/>
          <w:i/>
          <w:szCs w:val="24"/>
          <w:lang w:eastAsia="bg-BG"/>
        </w:rPr>
        <w:t xml:space="preserve">, </w:t>
      </w:r>
      <w:proofErr w:type="spellStart"/>
      <w:r w:rsidRPr="00632995">
        <w:rPr>
          <w:rFonts w:eastAsia="Times New Roman" w:cs="Times New Roman"/>
          <w:i/>
          <w:szCs w:val="24"/>
          <w:lang w:eastAsia="bg-BG"/>
        </w:rPr>
        <w:t>Algeria</w:t>
      </w:r>
      <w:proofErr w:type="spellEnd"/>
    </w:p>
    <w:p w:rsidR="005E7DD3" w:rsidRDefault="005E7DD3" w:rsidP="005E7DD3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5E7DD3" w:rsidRDefault="005E7DD3" w:rsidP="005E7D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en-US"/>
        </w:rPr>
      </w:pPr>
      <w:proofErr w:type="spellStart"/>
      <w:r w:rsidRPr="0064288D">
        <w:rPr>
          <w:rFonts w:cs="Times New Roman"/>
          <w:szCs w:val="24"/>
        </w:rPr>
        <w:t>The</w:t>
      </w:r>
      <w:proofErr w:type="spellEnd"/>
      <w:r w:rsidRPr="0064288D">
        <w:rPr>
          <w:rFonts w:cs="Times New Roman"/>
          <w:szCs w:val="24"/>
        </w:rPr>
        <w:t xml:space="preserve"> </w:t>
      </w:r>
      <w:proofErr w:type="spellStart"/>
      <w:r w:rsidRPr="0064288D">
        <w:rPr>
          <w:rFonts w:cs="Times New Roman"/>
          <w:szCs w:val="24"/>
        </w:rPr>
        <w:t>genus</w:t>
      </w:r>
      <w:proofErr w:type="spellEnd"/>
      <w:r w:rsidRPr="0064288D">
        <w:rPr>
          <w:rFonts w:cs="Times New Roman"/>
          <w:szCs w:val="24"/>
        </w:rPr>
        <w:t xml:space="preserve"> </w:t>
      </w:r>
      <w:proofErr w:type="spellStart"/>
      <w:r w:rsidRPr="0064288D">
        <w:rPr>
          <w:rFonts w:cs="Times New Roman"/>
          <w:i/>
          <w:iCs/>
          <w:szCs w:val="24"/>
        </w:rPr>
        <w:t>Hypecoum</w:t>
      </w:r>
      <w:proofErr w:type="spellEnd"/>
      <w:r w:rsidRPr="0064288D">
        <w:rPr>
          <w:rFonts w:cs="Times New Roman"/>
          <w:szCs w:val="24"/>
        </w:rPr>
        <w:t xml:space="preserve"> L. (</w:t>
      </w:r>
      <w:proofErr w:type="spellStart"/>
      <w:r w:rsidRPr="0064288D">
        <w:rPr>
          <w:rFonts w:cs="Times New Roman"/>
          <w:szCs w:val="24"/>
        </w:rPr>
        <w:t>Papaveraceae</w:t>
      </w:r>
      <w:proofErr w:type="spellEnd"/>
      <w:r w:rsidRPr="0064288D">
        <w:rPr>
          <w:rFonts w:cs="Times New Roman"/>
          <w:szCs w:val="24"/>
        </w:rPr>
        <w:t xml:space="preserve">) </w:t>
      </w:r>
      <w:proofErr w:type="spellStart"/>
      <w:r w:rsidRPr="0064288D">
        <w:rPr>
          <w:rFonts w:cs="Times New Roman"/>
          <w:szCs w:val="24"/>
        </w:rPr>
        <w:t>is</w:t>
      </w:r>
      <w:proofErr w:type="spellEnd"/>
      <w:r w:rsidRPr="0064288D">
        <w:rPr>
          <w:rFonts w:cs="Times New Roman"/>
          <w:szCs w:val="24"/>
        </w:rPr>
        <w:t xml:space="preserve"> </w:t>
      </w:r>
      <w:proofErr w:type="spellStart"/>
      <w:r w:rsidRPr="0064288D">
        <w:rPr>
          <w:rFonts w:cs="Times New Roman"/>
          <w:szCs w:val="24"/>
        </w:rPr>
        <w:t>represented</w:t>
      </w:r>
      <w:proofErr w:type="spellEnd"/>
      <w:r w:rsidRPr="0064288D">
        <w:rPr>
          <w:rFonts w:cs="Times New Roman"/>
          <w:szCs w:val="24"/>
        </w:rPr>
        <w:t xml:space="preserve"> </w:t>
      </w:r>
      <w:proofErr w:type="spellStart"/>
      <w:r w:rsidRPr="0064288D">
        <w:rPr>
          <w:rFonts w:cs="Times New Roman"/>
          <w:szCs w:val="24"/>
        </w:rPr>
        <w:t>by</w:t>
      </w:r>
      <w:proofErr w:type="spellEnd"/>
      <w:r>
        <w:rPr>
          <w:rFonts w:cs="Times New Roman"/>
          <w:szCs w:val="24"/>
          <w:lang w:val="en-US"/>
        </w:rPr>
        <w:t xml:space="preserve"> 18 species growing in the Mediterranean region, Central Asia and China. The plants are used in </w:t>
      </w:r>
      <w:r w:rsidRPr="00AD7983">
        <w:rPr>
          <w:rFonts w:cs="Times New Roman"/>
          <w:szCs w:val="24"/>
          <w:lang w:val="en-US"/>
        </w:rPr>
        <w:t xml:space="preserve">Tibetan </w:t>
      </w:r>
      <w:r>
        <w:rPr>
          <w:rFonts w:cs="Times New Roman"/>
          <w:szCs w:val="24"/>
          <w:lang w:val="en-US"/>
        </w:rPr>
        <w:t xml:space="preserve">medicine as an antipyretic, </w:t>
      </w:r>
      <w:r w:rsidRPr="00AD7983">
        <w:rPr>
          <w:rFonts w:cs="Times New Roman"/>
          <w:szCs w:val="24"/>
          <w:lang w:val="en-US"/>
        </w:rPr>
        <w:t>analgesic</w:t>
      </w:r>
      <w:r>
        <w:rPr>
          <w:rFonts w:cs="Times New Roman"/>
          <w:szCs w:val="24"/>
          <w:lang w:val="en-US"/>
        </w:rPr>
        <w:t xml:space="preserve"> and anti-inflammatory remedy [1]. </w:t>
      </w:r>
      <w:proofErr w:type="spellStart"/>
      <w:r w:rsidRPr="00FC4F8D">
        <w:rPr>
          <w:rFonts w:cs="Times New Roman"/>
          <w:szCs w:val="24"/>
        </w:rPr>
        <w:t>The</w:t>
      </w:r>
      <w:proofErr w:type="spellEnd"/>
      <w:r w:rsidRPr="00FC4F8D">
        <w:rPr>
          <w:rFonts w:cs="Times New Roman"/>
          <w:szCs w:val="24"/>
        </w:rPr>
        <w:t xml:space="preserve"> </w:t>
      </w:r>
      <w:proofErr w:type="spellStart"/>
      <w:r w:rsidRPr="00FC4F8D">
        <w:rPr>
          <w:rFonts w:cs="Times New Roman"/>
          <w:szCs w:val="24"/>
        </w:rPr>
        <w:t>plant</w:t>
      </w:r>
      <w:proofErr w:type="spellEnd"/>
      <w:r>
        <w:rPr>
          <w:rFonts w:cs="Times New Roman"/>
          <w:szCs w:val="24"/>
          <w:lang w:val="en-US"/>
        </w:rPr>
        <w:t>s are known for their biologically and pharmacologically active</w:t>
      </w:r>
      <w:r w:rsidRPr="00FC4F8D">
        <w:rPr>
          <w:rFonts w:cs="Times New Roman"/>
          <w:szCs w:val="24"/>
        </w:rPr>
        <w:t xml:space="preserve"> </w:t>
      </w:r>
      <w:proofErr w:type="spellStart"/>
      <w:r w:rsidRPr="00FC4F8D">
        <w:rPr>
          <w:rFonts w:cs="Times New Roman"/>
          <w:szCs w:val="24"/>
        </w:rPr>
        <w:t>isoquinoline</w:t>
      </w:r>
      <w:proofErr w:type="spellEnd"/>
      <w:r w:rsidRPr="00FC4F8D">
        <w:rPr>
          <w:rFonts w:cs="Times New Roman"/>
          <w:szCs w:val="24"/>
        </w:rPr>
        <w:t xml:space="preserve"> </w:t>
      </w:r>
      <w:proofErr w:type="spellStart"/>
      <w:r w:rsidRPr="00FC4F8D">
        <w:rPr>
          <w:rFonts w:cs="Times New Roman"/>
          <w:szCs w:val="24"/>
        </w:rPr>
        <w:t>alkaloids</w:t>
      </w:r>
      <w:proofErr w:type="spellEnd"/>
      <w:r w:rsidRPr="00FC4F8D">
        <w:rPr>
          <w:rFonts w:cs="Times New Roman"/>
          <w:szCs w:val="24"/>
        </w:rPr>
        <w:t xml:space="preserve">, </w:t>
      </w:r>
      <w:proofErr w:type="spellStart"/>
      <w:r w:rsidRPr="00FC4F8D">
        <w:rPr>
          <w:rFonts w:cs="Times New Roman"/>
          <w:szCs w:val="24"/>
        </w:rPr>
        <w:t>such</w:t>
      </w:r>
      <w:proofErr w:type="spellEnd"/>
      <w:r w:rsidRPr="00FC4F8D">
        <w:rPr>
          <w:rFonts w:cs="Times New Roman"/>
          <w:szCs w:val="24"/>
        </w:rPr>
        <w:t xml:space="preserve"> </w:t>
      </w:r>
      <w:proofErr w:type="spellStart"/>
      <w:r w:rsidRPr="00FC4F8D">
        <w:rPr>
          <w:rFonts w:cs="Times New Roman"/>
          <w:szCs w:val="24"/>
        </w:rPr>
        <w:t>as</w:t>
      </w:r>
      <w:proofErr w:type="spellEnd"/>
      <w:r w:rsidRPr="00FC4F8D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protopines</w:t>
      </w:r>
      <w:proofErr w:type="spellEnd"/>
      <w:r w:rsidRPr="00FC4F8D">
        <w:rPr>
          <w:rFonts w:cs="Times New Roman"/>
          <w:szCs w:val="24"/>
        </w:rPr>
        <w:t>,</w:t>
      </w:r>
      <w:r w:rsidRPr="00FC4F8D">
        <w:t xml:space="preserve"> </w:t>
      </w:r>
      <w:proofErr w:type="spellStart"/>
      <w:r w:rsidRPr="00FC4F8D">
        <w:rPr>
          <w:rFonts w:cs="Times New Roman"/>
          <w:szCs w:val="24"/>
        </w:rPr>
        <w:t>protoberberine</w:t>
      </w:r>
      <w:proofErr w:type="spellEnd"/>
      <w:r>
        <w:rPr>
          <w:rFonts w:cs="Times New Roman"/>
          <w:szCs w:val="24"/>
          <w:lang w:val="en-US"/>
        </w:rPr>
        <w:t>s</w:t>
      </w:r>
      <w:r w:rsidRPr="00FC4F8D">
        <w:rPr>
          <w:rFonts w:cs="Times New Roman"/>
          <w:szCs w:val="24"/>
        </w:rPr>
        <w:t xml:space="preserve">, </w:t>
      </w:r>
      <w:proofErr w:type="spellStart"/>
      <w:r w:rsidRPr="00FC4F8D">
        <w:rPr>
          <w:rFonts w:cs="Times New Roman"/>
          <w:szCs w:val="24"/>
        </w:rPr>
        <w:t>aporphine</w:t>
      </w:r>
      <w:proofErr w:type="spellEnd"/>
      <w:r>
        <w:rPr>
          <w:rFonts w:cs="Times New Roman"/>
          <w:szCs w:val="24"/>
          <w:lang w:val="en-US"/>
        </w:rPr>
        <w:t>s</w:t>
      </w:r>
      <w:r w:rsidRPr="00FC4F8D">
        <w:rPr>
          <w:rFonts w:cs="Times New Roman"/>
          <w:szCs w:val="24"/>
        </w:rPr>
        <w:t xml:space="preserve">, </w:t>
      </w:r>
      <w:proofErr w:type="spellStart"/>
      <w:r w:rsidRPr="00FC4F8D">
        <w:rPr>
          <w:rFonts w:cs="Times New Roman"/>
          <w:szCs w:val="24"/>
        </w:rPr>
        <w:t>benzophenantridine</w:t>
      </w:r>
      <w:proofErr w:type="spellEnd"/>
      <w:r>
        <w:rPr>
          <w:rFonts w:cs="Times New Roman"/>
          <w:szCs w:val="24"/>
          <w:lang w:val="en-US"/>
        </w:rPr>
        <w:t>s</w:t>
      </w:r>
      <w:r w:rsidRPr="00FC4F8D">
        <w:rPr>
          <w:rFonts w:cs="Times New Roman"/>
          <w:szCs w:val="24"/>
        </w:rPr>
        <w:t xml:space="preserve">, </w:t>
      </w:r>
      <w:proofErr w:type="spellStart"/>
      <w:r w:rsidRPr="00FC4F8D">
        <w:rPr>
          <w:rFonts w:cs="Times New Roman"/>
          <w:szCs w:val="24"/>
        </w:rPr>
        <w:t>spirobenzylisoquinoline</w:t>
      </w:r>
      <w:proofErr w:type="spellEnd"/>
      <w:r>
        <w:rPr>
          <w:rFonts w:cs="Times New Roman"/>
          <w:szCs w:val="24"/>
          <w:lang w:val="en-US"/>
        </w:rPr>
        <w:t>s</w:t>
      </w:r>
      <w:r w:rsidRPr="00FC4F8D">
        <w:rPr>
          <w:rFonts w:cs="Times New Roman"/>
          <w:szCs w:val="24"/>
        </w:rPr>
        <w:t xml:space="preserve"> </w:t>
      </w:r>
      <w:proofErr w:type="spellStart"/>
      <w:r w:rsidRPr="00FC4F8D">
        <w:rPr>
          <w:rFonts w:cs="Times New Roman"/>
          <w:szCs w:val="24"/>
        </w:rPr>
        <w:t>and</w:t>
      </w:r>
      <w:proofErr w:type="spellEnd"/>
      <w:r w:rsidRPr="00FC4F8D">
        <w:rPr>
          <w:rFonts w:cs="Times New Roman"/>
          <w:szCs w:val="24"/>
        </w:rPr>
        <w:t xml:space="preserve"> </w:t>
      </w:r>
      <w:proofErr w:type="spellStart"/>
      <w:r w:rsidRPr="00943FAC">
        <w:rPr>
          <w:rFonts w:cs="Times New Roman"/>
          <w:szCs w:val="24"/>
        </w:rPr>
        <w:t>secoberbine</w:t>
      </w:r>
      <w:proofErr w:type="spellEnd"/>
      <w:r w:rsidRPr="00943FAC">
        <w:rPr>
          <w:rFonts w:cs="Times New Roman"/>
          <w:szCs w:val="24"/>
          <w:lang w:val="en-US"/>
        </w:rPr>
        <w:t>s</w:t>
      </w:r>
      <w:r>
        <w:rPr>
          <w:rFonts w:cs="Times New Roman"/>
          <w:szCs w:val="24"/>
          <w:lang w:val="en-US"/>
        </w:rPr>
        <w:t xml:space="preserve"> [2].</w:t>
      </w:r>
      <w:r w:rsidRPr="00FC4F8D">
        <w:rPr>
          <w:rFonts w:cs="Times New Roman"/>
          <w:szCs w:val="24"/>
        </w:rPr>
        <w:t xml:space="preserve"> </w:t>
      </w:r>
    </w:p>
    <w:p w:rsidR="005E7DD3" w:rsidRDefault="005E7DD3" w:rsidP="005E7D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Alkaloid profiles of </w:t>
      </w:r>
      <w:proofErr w:type="spellStart"/>
      <w:r w:rsidRPr="00AD7983">
        <w:rPr>
          <w:rFonts w:cs="Times New Roman"/>
          <w:i/>
          <w:szCs w:val="24"/>
          <w:lang w:val="en-US"/>
        </w:rPr>
        <w:t>Hypecoum</w:t>
      </w:r>
      <w:proofErr w:type="spellEnd"/>
      <w:r w:rsidRPr="00AD7983">
        <w:rPr>
          <w:rFonts w:cs="Times New Roman"/>
          <w:i/>
          <w:szCs w:val="24"/>
          <w:lang w:val="en-US"/>
        </w:rPr>
        <w:t xml:space="preserve"> pendulum</w:t>
      </w:r>
      <w:r>
        <w:rPr>
          <w:rFonts w:cs="Times New Roman"/>
          <w:szCs w:val="24"/>
          <w:lang w:val="en-US"/>
        </w:rPr>
        <w:t xml:space="preserve"> L. (Algeria), </w:t>
      </w:r>
      <w:proofErr w:type="spellStart"/>
      <w:r w:rsidRPr="00AD7983">
        <w:rPr>
          <w:rFonts w:cs="Times New Roman"/>
          <w:i/>
          <w:szCs w:val="24"/>
          <w:lang w:val="en-US"/>
        </w:rPr>
        <w:t>Hypecoum</w:t>
      </w:r>
      <w:proofErr w:type="spellEnd"/>
      <w:r w:rsidRPr="00AD7983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AD7983">
        <w:rPr>
          <w:rFonts w:cs="Times New Roman"/>
          <w:i/>
          <w:szCs w:val="24"/>
          <w:lang w:val="en-US"/>
        </w:rPr>
        <w:t>procumbens</w:t>
      </w:r>
      <w:proofErr w:type="spellEnd"/>
      <w:r>
        <w:rPr>
          <w:rFonts w:cs="Times New Roman"/>
          <w:szCs w:val="24"/>
          <w:lang w:val="en-US"/>
        </w:rPr>
        <w:t xml:space="preserve"> L. (Bulgaria)</w:t>
      </w:r>
      <w:r w:rsidRPr="00F43555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 xml:space="preserve">and </w:t>
      </w:r>
      <w:proofErr w:type="spellStart"/>
      <w:r w:rsidRPr="00AD7983">
        <w:rPr>
          <w:rFonts w:cs="Times New Roman"/>
          <w:i/>
          <w:szCs w:val="24"/>
          <w:lang w:val="en-US"/>
        </w:rPr>
        <w:t>Hypecoum</w:t>
      </w:r>
      <w:proofErr w:type="spellEnd"/>
      <w:r w:rsidRPr="00AD7983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AD7983">
        <w:rPr>
          <w:rFonts w:cs="Times New Roman"/>
          <w:i/>
          <w:szCs w:val="24"/>
          <w:lang w:val="en-US"/>
        </w:rPr>
        <w:t>ponticum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AD7983">
        <w:rPr>
          <w:rFonts w:cs="Times New Roman"/>
          <w:szCs w:val="24"/>
        </w:rPr>
        <w:t>Velen</w:t>
      </w:r>
      <w:proofErr w:type="spellEnd"/>
      <w:r w:rsidRPr="00AD7983">
        <w:rPr>
          <w:rFonts w:cs="Times New Roman"/>
          <w:szCs w:val="24"/>
        </w:rPr>
        <w:t>.</w:t>
      </w:r>
      <w:r>
        <w:rPr>
          <w:rFonts w:cs="Times New Roman"/>
          <w:szCs w:val="24"/>
          <w:lang w:val="en-US"/>
        </w:rPr>
        <w:t xml:space="preserve"> (Bulgaria) </w:t>
      </w:r>
      <w:r w:rsidRPr="001008BF">
        <w:rPr>
          <w:rFonts w:cs="Times New Roman"/>
          <w:szCs w:val="24"/>
          <w:lang w:val="en-US"/>
        </w:rPr>
        <w:t xml:space="preserve">- </w:t>
      </w:r>
      <w:proofErr w:type="gramStart"/>
      <w:r w:rsidRPr="001008BF">
        <w:rPr>
          <w:rFonts w:cs="Times New Roman"/>
          <w:szCs w:val="24"/>
          <w:lang w:val="en-US"/>
        </w:rPr>
        <w:t>an</w:t>
      </w:r>
      <w:proofErr w:type="gramEnd"/>
      <w:r w:rsidRPr="001008BF">
        <w:rPr>
          <w:rFonts w:cs="Times New Roman"/>
          <w:szCs w:val="24"/>
          <w:lang w:val="en-US"/>
        </w:rPr>
        <w:t xml:space="preserve"> endemic species for the Balkan region</w:t>
      </w:r>
      <w:r>
        <w:rPr>
          <w:rFonts w:cs="Times New Roman"/>
          <w:szCs w:val="24"/>
          <w:lang w:val="en-US"/>
        </w:rPr>
        <w:t xml:space="preserve">, were investigated and 10 </w:t>
      </w:r>
      <w:proofErr w:type="spellStart"/>
      <w:r>
        <w:rPr>
          <w:rFonts w:cs="Times New Roman"/>
          <w:szCs w:val="24"/>
          <w:lang w:val="en-US"/>
        </w:rPr>
        <w:t>isoquinoline</w:t>
      </w:r>
      <w:proofErr w:type="spellEnd"/>
      <w:r>
        <w:rPr>
          <w:rFonts w:cs="Times New Roman"/>
          <w:szCs w:val="24"/>
          <w:lang w:val="en-US"/>
        </w:rPr>
        <w:t xml:space="preserve"> alkaloids were determined. The main alkaloid of tertiary alkaloid mixtures in all analyzed samples were </w:t>
      </w:r>
      <w:proofErr w:type="spellStart"/>
      <w:r>
        <w:rPr>
          <w:rFonts w:cs="Times New Roman"/>
          <w:szCs w:val="24"/>
          <w:lang w:val="en-US"/>
        </w:rPr>
        <w:t>protopine</w:t>
      </w:r>
      <w:proofErr w:type="spellEnd"/>
      <w:r>
        <w:rPr>
          <w:rFonts w:cs="Times New Roman"/>
          <w:szCs w:val="24"/>
          <w:lang w:val="en-US"/>
        </w:rPr>
        <w:t xml:space="preserve">. From quaternary alkaloid mixtures of </w:t>
      </w:r>
      <w:proofErr w:type="spellStart"/>
      <w:r w:rsidRPr="00AD7983">
        <w:rPr>
          <w:rFonts w:cs="Times New Roman"/>
          <w:i/>
          <w:szCs w:val="24"/>
          <w:lang w:val="en-US"/>
        </w:rPr>
        <w:t>Hypecoum</w:t>
      </w:r>
      <w:proofErr w:type="spellEnd"/>
      <w:r w:rsidRPr="00AD7983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AD7983">
        <w:rPr>
          <w:rFonts w:cs="Times New Roman"/>
          <w:i/>
          <w:szCs w:val="24"/>
          <w:lang w:val="en-US"/>
        </w:rPr>
        <w:t>procumbens</w:t>
      </w:r>
      <w:proofErr w:type="spellEnd"/>
      <w:r>
        <w:rPr>
          <w:rFonts w:cs="Times New Roman"/>
          <w:szCs w:val="24"/>
          <w:lang w:val="en-US"/>
        </w:rPr>
        <w:t xml:space="preserve"> and </w:t>
      </w:r>
      <w:proofErr w:type="spellStart"/>
      <w:r w:rsidRPr="00AD7983">
        <w:rPr>
          <w:rFonts w:cs="Times New Roman"/>
          <w:i/>
          <w:szCs w:val="24"/>
          <w:lang w:val="en-US"/>
        </w:rPr>
        <w:t>Hypecoum</w:t>
      </w:r>
      <w:proofErr w:type="spellEnd"/>
      <w:r w:rsidRPr="00AD7983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AD7983">
        <w:rPr>
          <w:rFonts w:cs="Times New Roman"/>
          <w:i/>
          <w:szCs w:val="24"/>
          <w:lang w:val="en-US"/>
        </w:rPr>
        <w:t>ponticum</w:t>
      </w:r>
      <w:proofErr w:type="spellEnd"/>
      <w:r>
        <w:rPr>
          <w:rFonts w:cs="Times New Roman"/>
          <w:szCs w:val="24"/>
          <w:lang w:val="en-US"/>
        </w:rPr>
        <w:t xml:space="preserve"> were identified the alkaloids N-</w:t>
      </w:r>
      <w:proofErr w:type="spellStart"/>
      <w:r>
        <w:rPr>
          <w:rFonts w:cs="Times New Roman"/>
          <w:szCs w:val="24"/>
          <w:lang w:val="en-US"/>
        </w:rPr>
        <w:t>methilcanadine</w:t>
      </w:r>
      <w:proofErr w:type="spellEnd"/>
      <w:r>
        <w:rPr>
          <w:rFonts w:cs="Times New Roman"/>
          <w:szCs w:val="24"/>
          <w:lang w:val="en-US"/>
        </w:rPr>
        <w:t xml:space="preserve"> and N-</w:t>
      </w:r>
      <w:proofErr w:type="spellStart"/>
      <w:r>
        <w:rPr>
          <w:rFonts w:cs="Times New Roman"/>
          <w:szCs w:val="24"/>
          <w:lang w:val="en-US"/>
        </w:rPr>
        <w:t>methylstylopine</w:t>
      </w:r>
      <w:proofErr w:type="spellEnd"/>
      <w:r>
        <w:rPr>
          <w:rFonts w:cs="Times New Roman"/>
          <w:szCs w:val="24"/>
          <w:lang w:val="en-US"/>
        </w:rPr>
        <w:t xml:space="preserve">. These alkaloids were found for the first time from the species </w:t>
      </w:r>
      <w:proofErr w:type="spellStart"/>
      <w:r w:rsidRPr="00AD7983">
        <w:rPr>
          <w:rFonts w:cs="Times New Roman"/>
          <w:i/>
          <w:szCs w:val="24"/>
          <w:lang w:val="en-US"/>
        </w:rPr>
        <w:t>Hypecoum</w:t>
      </w:r>
      <w:proofErr w:type="spellEnd"/>
      <w:r w:rsidRPr="00AD7983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AD7983">
        <w:rPr>
          <w:rFonts w:cs="Times New Roman"/>
          <w:i/>
          <w:szCs w:val="24"/>
          <w:lang w:val="en-US"/>
        </w:rPr>
        <w:t>ponticum</w:t>
      </w:r>
      <w:proofErr w:type="spellEnd"/>
      <w:r>
        <w:rPr>
          <w:rFonts w:cs="Times New Roman"/>
          <w:szCs w:val="24"/>
          <w:lang w:val="en-US"/>
        </w:rPr>
        <w:t>.</w:t>
      </w:r>
    </w:p>
    <w:p w:rsidR="005E7DD3" w:rsidRDefault="005E7DD3" w:rsidP="005E7D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One new natural alkaloid with quaternary structure was isolated from </w:t>
      </w:r>
      <w:proofErr w:type="spellStart"/>
      <w:r w:rsidRPr="00AD7983">
        <w:rPr>
          <w:rFonts w:cs="Times New Roman"/>
          <w:i/>
          <w:szCs w:val="24"/>
          <w:lang w:val="en-US"/>
        </w:rPr>
        <w:t>Hypecoum</w:t>
      </w:r>
      <w:proofErr w:type="spellEnd"/>
      <w:r w:rsidRPr="00AD7983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AD7983">
        <w:rPr>
          <w:rFonts w:cs="Times New Roman"/>
          <w:i/>
          <w:szCs w:val="24"/>
          <w:lang w:val="en-US"/>
        </w:rPr>
        <w:t>ponticum</w:t>
      </w:r>
      <w:proofErr w:type="spellEnd"/>
      <w:r>
        <w:rPr>
          <w:rFonts w:cs="Times New Roman"/>
          <w:szCs w:val="24"/>
          <w:lang w:val="en-US"/>
        </w:rPr>
        <w:t xml:space="preserve"> and its structure was </w:t>
      </w:r>
      <w:r>
        <w:rPr>
          <w:szCs w:val="24"/>
          <w:lang w:val="en-US"/>
        </w:rPr>
        <w:t>determined</w:t>
      </w:r>
      <w:r>
        <w:rPr>
          <w:rFonts w:cs="Times New Roman"/>
          <w:szCs w:val="24"/>
          <w:lang w:val="en-US"/>
        </w:rPr>
        <w:t xml:space="preserve"> </w:t>
      </w:r>
      <w:r>
        <w:rPr>
          <w:szCs w:val="24"/>
          <w:lang w:val="en-US"/>
        </w:rPr>
        <w:t>on the basis of detailed spectroscopic analysis, including</w:t>
      </w:r>
      <w:r w:rsidR="0080570A">
        <w:rPr>
          <w:szCs w:val="24"/>
        </w:rPr>
        <w:t xml:space="preserve"> </w:t>
      </w:r>
      <w:bookmarkStart w:id="0" w:name="_GoBack"/>
      <w:bookmarkEnd w:id="0"/>
      <w:r>
        <w:rPr>
          <w:szCs w:val="24"/>
          <w:lang w:val="en-US"/>
        </w:rPr>
        <w:t>1D and 2D NMR and EI MS.</w:t>
      </w:r>
    </w:p>
    <w:p w:rsidR="005E7DD3" w:rsidRDefault="005E7DD3" w:rsidP="005E7D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  <w:lang w:val="en-US"/>
        </w:rPr>
      </w:pPr>
    </w:p>
    <w:p w:rsidR="005E7DD3" w:rsidRDefault="005E7DD3" w:rsidP="005E7D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  <w:lang w:val="en-US"/>
        </w:rPr>
      </w:pPr>
      <w:proofErr w:type="spellStart"/>
      <w:r w:rsidRPr="00943FAC">
        <w:rPr>
          <w:rFonts w:cs="Times New Roman"/>
          <w:b/>
          <w:bCs/>
          <w:szCs w:val="24"/>
        </w:rPr>
        <w:t>References</w:t>
      </w:r>
      <w:proofErr w:type="spellEnd"/>
      <w:r w:rsidRPr="00943FAC">
        <w:rPr>
          <w:rFonts w:cs="Times New Roman"/>
          <w:b/>
          <w:bCs/>
          <w:szCs w:val="24"/>
        </w:rPr>
        <w:t>:</w:t>
      </w:r>
    </w:p>
    <w:p w:rsidR="005E7DD3" w:rsidRDefault="005E7DD3" w:rsidP="005E7D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en-US"/>
        </w:rPr>
      </w:pPr>
    </w:p>
    <w:p w:rsidR="005E7DD3" w:rsidRPr="009B410E" w:rsidRDefault="005E7DD3" w:rsidP="005E7D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n-US"/>
        </w:rPr>
      </w:pPr>
      <w:r w:rsidRPr="009B410E">
        <w:rPr>
          <w:rFonts w:cs="Times New Roman"/>
          <w:lang w:val="en-US"/>
        </w:rPr>
        <w:t xml:space="preserve">1. </w:t>
      </w:r>
      <w:proofErr w:type="spellStart"/>
      <w:r w:rsidRPr="009B410E">
        <w:rPr>
          <w:rFonts w:cs="Times New Roman"/>
        </w:rPr>
        <w:t>Willis</w:t>
      </w:r>
      <w:proofErr w:type="spellEnd"/>
      <w:r w:rsidRPr="009B410E">
        <w:rPr>
          <w:rFonts w:cs="Times New Roman"/>
        </w:rPr>
        <w:t xml:space="preserve"> J. </w:t>
      </w:r>
      <w:r>
        <w:rPr>
          <w:rFonts w:cs="Times New Roman"/>
        </w:rPr>
        <w:t>C</w:t>
      </w:r>
      <w:r w:rsidRPr="009B410E">
        <w:rPr>
          <w:rFonts w:cs="Times New Roman"/>
        </w:rPr>
        <w:t xml:space="preserve"> (1966</w:t>
      </w:r>
      <w:r w:rsidRPr="009B410E">
        <w:rPr>
          <w:rFonts w:cs="Times New Roman"/>
          <w:lang w:val="en-US"/>
        </w:rPr>
        <w:t>)</w:t>
      </w:r>
      <w:r w:rsidRPr="009B410E">
        <w:rPr>
          <w:rFonts w:cs="Times New Roman"/>
        </w:rPr>
        <w:t xml:space="preserve"> A </w:t>
      </w:r>
      <w:proofErr w:type="spellStart"/>
      <w:r w:rsidRPr="009B410E">
        <w:rPr>
          <w:rFonts w:cs="Times New Roman"/>
        </w:rPr>
        <w:t>Dictionary</w:t>
      </w:r>
      <w:proofErr w:type="spellEnd"/>
      <w:r w:rsidRPr="009B410E">
        <w:rPr>
          <w:rFonts w:cs="Times New Roman"/>
        </w:rPr>
        <w:t xml:space="preserve"> of </w:t>
      </w:r>
      <w:proofErr w:type="spellStart"/>
      <w:r w:rsidRPr="009B410E">
        <w:rPr>
          <w:rFonts w:cs="Times New Roman"/>
        </w:rPr>
        <w:t>the</w:t>
      </w:r>
      <w:proofErr w:type="spellEnd"/>
      <w:r w:rsidRPr="009B410E">
        <w:rPr>
          <w:rFonts w:cs="Times New Roman"/>
        </w:rPr>
        <w:t xml:space="preserve"> </w:t>
      </w:r>
      <w:proofErr w:type="spellStart"/>
      <w:r w:rsidRPr="009B410E">
        <w:rPr>
          <w:rFonts w:cs="Times New Roman"/>
        </w:rPr>
        <w:t>Flowerin</w:t>
      </w:r>
      <w:proofErr w:type="spellEnd"/>
      <w:r w:rsidRPr="009B410E">
        <w:rPr>
          <w:rFonts w:cs="Times New Roman"/>
          <w:lang w:val="en-US"/>
        </w:rPr>
        <w:t>g</w:t>
      </w:r>
      <w:r w:rsidRPr="009B410E">
        <w:rPr>
          <w:rFonts w:cs="Times New Roman"/>
        </w:rPr>
        <w:t xml:space="preserve"> </w:t>
      </w:r>
      <w:proofErr w:type="spellStart"/>
      <w:r w:rsidRPr="009B410E">
        <w:rPr>
          <w:rFonts w:cs="Times New Roman"/>
        </w:rPr>
        <w:t>Plants</w:t>
      </w:r>
      <w:proofErr w:type="spellEnd"/>
      <w:r w:rsidRPr="009B410E">
        <w:rPr>
          <w:rFonts w:cs="Times New Roman"/>
        </w:rPr>
        <w:t xml:space="preserve"> </w:t>
      </w:r>
      <w:proofErr w:type="spellStart"/>
      <w:r w:rsidRPr="009B410E">
        <w:rPr>
          <w:rFonts w:cs="Times New Roman"/>
        </w:rPr>
        <w:t>and</w:t>
      </w:r>
      <w:proofErr w:type="spellEnd"/>
      <w:r w:rsidRPr="009B410E">
        <w:rPr>
          <w:rFonts w:cs="Times New Roman"/>
        </w:rPr>
        <w:t xml:space="preserve"> </w:t>
      </w:r>
      <w:proofErr w:type="spellStart"/>
      <w:r w:rsidRPr="009B410E">
        <w:rPr>
          <w:rFonts w:cs="Times New Roman"/>
        </w:rPr>
        <w:t>Ferns</w:t>
      </w:r>
      <w:proofErr w:type="spellEnd"/>
      <w:r w:rsidRPr="009B410E">
        <w:rPr>
          <w:rFonts w:cs="Times New Roman"/>
          <w:lang w:val="en-US"/>
        </w:rPr>
        <w:t xml:space="preserve"> (</w:t>
      </w:r>
      <w:r w:rsidRPr="009B410E">
        <w:rPr>
          <w:rFonts w:cs="Times New Roman"/>
        </w:rPr>
        <w:t xml:space="preserve">7th </w:t>
      </w:r>
      <w:proofErr w:type="spellStart"/>
      <w:proofErr w:type="gramStart"/>
      <w:r w:rsidRPr="009B410E">
        <w:rPr>
          <w:rFonts w:cs="Times New Roman"/>
        </w:rPr>
        <w:t>ed</w:t>
      </w:r>
      <w:proofErr w:type="spellEnd"/>
      <w:proofErr w:type="gramEnd"/>
      <w:r w:rsidRPr="009B410E">
        <w:rPr>
          <w:rFonts w:cs="Times New Roman"/>
          <w:lang w:val="en-US"/>
        </w:rPr>
        <w:t>.)</w:t>
      </w:r>
      <w:r w:rsidRPr="009B410E">
        <w:rPr>
          <w:rFonts w:cs="Times New Roman"/>
        </w:rPr>
        <w:t xml:space="preserve"> </w:t>
      </w:r>
      <w:proofErr w:type="spellStart"/>
      <w:r w:rsidRPr="009B410E">
        <w:rPr>
          <w:rFonts w:cs="Times New Roman"/>
        </w:rPr>
        <w:t>Cambridge</w:t>
      </w:r>
      <w:proofErr w:type="spellEnd"/>
      <w:r w:rsidRPr="009B410E">
        <w:rPr>
          <w:rFonts w:cs="Times New Roman"/>
          <w:lang w:val="en-US"/>
        </w:rPr>
        <w:t xml:space="preserve"> </w:t>
      </w:r>
      <w:proofErr w:type="spellStart"/>
      <w:r w:rsidRPr="009B410E">
        <w:rPr>
          <w:rFonts w:cs="Times New Roman"/>
        </w:rPr>
        <w:t>University</w:t>
      </w:r>
      <w:proofErr w:type="spellEnd"/>
      <w:r w:rsidRPr="009B410E">
        <w:rPr>
          <w:rFonts w:cs="Times New Roman"/>
        </w:rPr>
        <w:t xml:space="preserve"> </w:t>
      </w:r>
      <w:proofErr w:type="spellStart"/>
      <w:r w:rsidRPr="009B410E">
        <w:rPr>
          <w:rFonts w:cs="Times New Roman"/>
        </w:rPr>
        <w:t>Press</w:t>
      </w:r>
      <w:proofErr w:type="spellEnd"/>
      <w:r w:rsidRPr="009B410E">
        <w:rPr>
          <w:rFonts w:cs="Times New Roman"/>
        </w:rPr>
        <w:t xml:space="preserve">, </w:t>
      </w:r>
      <w:proofErr w:type="spellStart"/>
      <w:r w:rsidRPr="009B410E">
        <w:rPr>
          <w:rFonts w:cs="Times New Roman"/>
        </w:rPr>
        <w:t>Cambridge</w:t>
      </w:r>
      <w:proofErr w:type="spellEnd"/>
      <w:r w:rsidRPr="009B410E">
        <w:rPr>
          <w:rFonts w:cs="Times New Roman"/>
          <w:lang w:val="en-US"/>
        </w:rPr>
        <w:t>,</w:t>
      </w:r>
      <w:r w:rsidRPr="009B410E">
        <w:rPr>
          <w:rFonts w:cs="Times New Roman"/>
        </w:rPr>
        <w:t xml:space="preserve"> p</w:t>
      </w:r>
      <w:r w:rsidRPr="009B410E">
        <w:rPr>
          <w:rFonts w:cs="Times New Roman"/>
          <w:lang w:val="en-US"/>
        </w:rPr>
        <w:t>p</w:t>
      </w:r>
      <w:r w:rsidRPr="009B410E">
        <w:rPr>
          <w:rFonts w:cs="Times New Roman"/>
        </w:rPr>
        <w:t>. 569.</w:t>
      </w:r>
    </w:p>
    <w:p w:rsidR="005E7DD3" w:rsidRPr="009B410E" w:rsidRDefault="005E7DD3" w:rsidP="005E7D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n-US"/>
        </w:rPr>
      </w:pPr>
      <w:r w:rsidRPr="009B410E">
        <w:rPr>
          <w:rFonts w:cs="Times New Roman"/>
        </w:rPr>
        <w:br/>
      </w:r>
      <w:r w:rsidRPr="009B410E">
        <w:rPr>
          <w:rFonts w:cs="Times New Roman"/>
          <w:lang w:val="en-US"/>
        </w:rPr>
        <w:t xml:space="preserve">2. </w:t>
      </w:r>
      <w:proofErr w:type="spellStart"/>
      <w:r w:rsidRPr="009B410E">
        <w:rPr>
          <w:rFonts w:cs="Times New Roman"/>
          <w:lang w:val="en-US"/>
        </w:rPr>
        <w:t>Preininger</w:t>
      </w:r>
      <w:proofErr w:type="spellEnd"/>
      <w:r>
        <w:rPr>
          <w:rFonts w:cs="Times New Roman"/>
          <w:lang w:val="en-US"/>
        </w:rPr>
        <w:t xml:space="preserve"> V</w:t>
      </w:r>
      <w:r w:rsidRPr="009B410E">
        <w:rPr>
          <w:rFonts w:cs="Times New Roman"/>
          <w:lang w:val="en-US"/>
        </w:rPr>
        <w:t xml:space="preserve"> (1986) Chemotaxonomy of </w:t>
      </w:r>
      <w:proofErr w:type="spellStart"/>
      <w:r w:rsidRPr="009B410E">
        <w:rPr>
          <w:rFonts w:cs="Times New Roman"/>
          <w:lang w:val="en-US"/>
        </w:rPr>
        <w:t>Papaveraceae</w:t>
      </w:r>
      <w:proofErr w:type="spellEnd"/>
      <w:r w:rsidRPr="009B410E">
        <w:rPr>
          <w:rFonts w:cs="Times New Roman"/>
          <w:lang w:val="en-US"/>
        </w:rPr>
        <w:t xml:space="preserve"> and </w:t>
      </w:r>
      <w:proofErr w:type="spellStart"/>
      <w:r w:rsidRPr="009B410E">
        <w:rPr>
          <w:rFonts w:cs="Times New Roman"/>
          <w:lang w:val="en-US"/>
        </w:rPr>
        <w:t>Fumariaceae</w:t>
      </w:r>
      <w:proofErr w:type="spellEnd"/>
      <w:r w:rsidRPr="009B410E">
        <w:rPr>
          <w:rFonts w:cs="Times New Roman"/>
          <w:lang w:val="en-US"/>
        </w:rPr>
        <w:t xml:space="preserve">. In: </w:t>
      </w:r>
      <w:proofErr w:type="spellStart"/>
      <w:r w:rsidRPr="009B410E">
        <w:rPr>
          <w:rFonts w:cs="Times New Roman"/>
          <w:lang w:val="en-US"/>
        </w:rPr>
        <w:t>Brossi</w:t>
      </w:r>
      <w:proofErr w:type="spellEnd"/>
      <w:r w:rsidRPr="009B410E">
        <w:rPr>
          <w:rFonts w:cs="Times New Roman"/>
          <w:lang w:val="en-US"/>
        </w:rPr>
        <w:t xml:space="preserve">, A. (Ed.), </w:t>
      </w:r>
      <w:proofErr w:type="gramStart"/>
      <w:r w:rsidRPr="009B410E">
        <w:rPr>
          <w:rFonts w:cs="Times New Roman"/>
          <w:lang w:val="en-US"/>
        </w:rPr>
        <w:t>The</w:t>
      </w:r>
      <w:proofErr w:type="gramEnd"/>
      <w:r w:rsidRPr="009B410E">
        <w:rPr>
          <w:rFonts w:cs="Times New Roman"/>
          <w:lang w:val="en-US"/>
        </w:rPr>
        <w:t xml:space="preserve"> Alkaloids, vol. 29. Academic Press, London, pp. 1–98.</w:t>
      </w:r>
    </w:p>
    <w:p w:rsidR="005E7DD3" w:rsidRPr="00DD3B33" w:rsidRDefault="005E7DD3" w:rsidP="005E7D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en-US"/>
        </w:rPr>
      </w:pPr>
    </w:p>
    <w:p w:rsidR="005E7DD3" w:rsidRPr="001E2A94" w:rsidRDefault="005E7DD3" w:rsidP="005E7DD3">
      <w:pPr>
        <w:spacing w:after="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DB1D3E" w:rsidRPr="00F51A9C" w:rsidRDefault="00364A4B" w:rsidP="00F51A9C">
      <w:pPr>
        <w:autoSpaceDE w:val="0"/>
        <w:adjustRightInd w:val="0"/>
        <w:spacing w:after="0" w:line="240" w:lineRule="auto"/>
        <w:jc w:val="both"/>
        <w:rPr>
          <w:b/>
          <w:szCs w:val="24"/>
        </w:rPr>
      </w:pPr>
      <w:r w:rsidRPr="008330C1">
        <w:rPr>
          <w:b/>
          <w:szCs w:val="24"/>
          <w:lang w:val="en-US"/>
        </w:rPr>
        <w:t>Acknowledgements</w:t>
      </w:r>
    </w:p>
    <w:sectPr w:rsidR="00DB1D3E" w:rsidRPr="00F51A9C" w:rsidSect="0080570A">
      <w:pgSz w:w="11906" w:h="16838" w:code="9"/>
      <w:pgMar w:top="1134" w:right="102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3E"/>
    <w:rsid w:val="00346840"/>
    <w:rsid w:val="00364A4B"/>
    <w:rsid w:val="00391729"/>
    <w:rsid w:val="005E7DD3"/>
    <w:rsid w:val="0080570A"/>
    <w:rsid w:val="008C35EC"/>
    <w:rsid w:val="009D5CF2"/>
    <w:rsid w:val="00A07161"/>
    <w:rsid w:val="00DB1D3E"/>
    <w:rsid w:val="00EA0C13"/>
    <w:rsid w:val="00ED25D0"/>
    <w:rsid w:val="00F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</dc:creator>
  <cp:lastModifiedBy>gmdobus</cp:lastModifiedBy>
  <cp:revision>6</cp:revision>
  <dcterms:created xsi:type="dcterms:W3CDTF">2020-02-21T14:13:00Z</dcterms:created>
  <dcterms:modified xsi:type="dcterms:W3CDTF">2020-02-24T19:36:00Z</dcterms:modified>
</cp:coreProperties>
</file>